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A1D53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outlineLvl w:val="0"/>
        <w:rPr>
          <w:rFonts w:asciiTheme="minorHAnsi" w:hAnsiTheme="minorHAnsi" w:eastAsiaTheme="minorEastAsia" w:cstheme="minorBidi"/>
          <w:b/>
          <w:bCs/>
          <w:color w:val="auto"/>
        </w:rPr>
      </w:pPr>
      <w:bookmarkStart w:id="0" w:name="_GoBack"/>
      <w:bookmarkEnd w:id="0"/>
      <w:r>
        <w:rPr>
          <w:rFonts w:asciiTheme="minorHAnsi" w:hAnsiTheme="minorHAnsi" w:eastAsiaTheme="minorEastAsia" w:cstheme="minorBidi"/>
          <w:b/>
          <w:bCs/>
          <w:color w:val="auto"/>
        </w:rPr>
        <w:t>提交申请的通用步骤</w:t>
      </w:r>
    </w:p>
    <w:p w14:paraId="1560C9BF"/>
    <w:p w14:paraId="08CCF5F1">
      <w:pPr>
        <w:numPr>
          <w:ilvl w:val="0"/>
          <w:numId w:val="3"/>
        </w:numPr>
        <w:spacing w:line="360" w:lineRule="auto"/>
        <w:ind w:left="425" w:leftChars="0" w:hanging="425" w:firstLineChars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学生登陆学生工作室-点击左侧菜单特殊考试-</w:t>
      </w:r>
      <w:r>
        <w:rPr>
          <w:sz w:val="24"/>
          <w:szCs w:val="24"/>
        </w:rPr>
        <w:t>「免试申请」，在三个入口中选择对应类型，点击</w:t>
      </w:r>
      <w:r>
        <w:rPr>
          <w:rFonts w:hint="eastAsia"/>
          <w:sz w:val="24"/>
          <w:szCs w:val="24"/>
          <w:lang w:val="en-US" w:eastAsia="zh-CN"/>
        </w:rPr>
        <w:t>学位英语</w:t>
      </w:r>
      <w:r>
        <w:rPr>
          <w:sz w:val="24"/>
          <w:szCs w:val="24"/>
        </w:rPr>
        <w:t>。</w:t>
      </w:r>
    </w:p>
    <w:p w14:paraId="1481FF8E">
      <w:pPr>
        <w:numPr>
          <w:ilvl w:val="0"/>
          <w:numId w:val="0"/>
        </w:numPr>
      </w:pPr>
      <w:r>
        <w:drawing>
          <wp:inline distT="0" distB="0" distL="114300" distR="114300">
            <wp:extent cx="5267960" cy="306006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8A567">
      <w:pPr>
        <w:numPr>
          <w:ilvl w:val="0"/>
          <w:numId w:val="3"/>
        </w:numPr>
        <w:spacing w:line="360" w:lineRule="auto"/>
        <w:ind w:left="425" w:leftChars="0" w:hanging="425" w:firstLineChars="0"/>
      </w:pPr>
      <w:r>
        <w:rPr>
          <w:rFonts w:asciiTheme="minorHAnsi" w:hAnsiTheme="minorHAnsi" w:eastAsiaTheme="minorEastAsia" w:cstheme="minorBidi"/>
          <w:sz w:val="24"/>
          <w:szCs w:val="24"/>
        </w:rPr>
        <w:t>先阅读页面中间的「免试基本条件展示」表格，确认自己符合哪一条免考条件、该条件要求提交什么材料。</w:t>
      </w:r>
    </w:p>
    <w:p w14:paraId="60A0EA92">
      <w:pPr>
        <w:numPr>
          <w:ilvl w:val="0"/>
          <w:numId w:val="4"/>
        </w:numPr>
        <w:spacing w:line="360" w:lineRule="auto"/>
        <w:ind w:left="0" w:leftChars="0" w:firstLine="480" w:firstLineChars="200"/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学位课程免试申请</w:t>
      </w:r>
    </w:p>
    <w:p w14:paraId="07AF1EAA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57165" cy="3032760"/>
            <wp:effectExtent l="0" t="0" r="6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EDC56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asciiTheme="minorHAnsi" w:hAnsiTheme="minorHAnsi" w:eastAsiaTheme="minorEastAsia" w:cstheme="minorBidi"/>
          <w:sz w:val="24"/>
          <w:szCs w:val="24"/>
        </w:rPr>
      </w:pPr>
      <w:r>
        <w:rPr>
          <w:rFonts w:asciiTheme="minorHAnsi" w:hAnsiTheme="minorHAnsi" w:eastAsiaTheme="minorEastAsia" w:cstheme="minorBidi"/>
          <w:sz w:val="24"/>
          <w:szCs w:val="24"/>
        </w:rPr>
        <w:t>点击右上角「免试申请」按钮，弹出申请框，依次填写：</w:t>
      </w:r>
    </w:p>
    <w:p w14:paraId="2672CC1A">
      <w:pPr>
        <w:pStyle w:val="9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申请课程：下拉单选，支持输入关键词搜索。</w:t>
      </w:r>
    </w:p>
    <w:p w14:paraId="0F60C339">
      <w:pPr>
        <w:pStyle w:val="9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申请原因：下拉单选，选择与你实际情况一致的那一条。</w:t>
      </w:r>
    </w:p>
    <w:p w14:paraId="5A230FE8">
      <w:pPr>
        <w:pStyle w:val="9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上传附件：点「上传证明材料」，选择本地文件，提示「文件上传成功」即为上传完成。</w:t>
      </w:r>
    </w:p>
    <w:p w14:paraId="5E91E73B">
      <w:pPr>
        <w:pStyle w:val="9"/>
        <w:numPr>
          <w:ilvl w:val="0"/>
          <w:numId w:val="0"/>
        </w:numPr>
      </w:pPr>
      <w:r>
        <w:drawing>
          <wp:inline distT="0" distB="0" distL="114300" distR="114300">
            <wp:extent cx="5262880" cy="3072765"/>
            <wp:effectExtent l="0" t="0" r="762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55ECB">
      <w:pPr>
        <w:pStyle w:val="9"/>
        <w:numPr>
          <w:ilvl w:val="0"/>
          <w:numId w:val="0"/>
        </w:numPr>
      </w:pPr>
    </w:p>
    <w:p w14:paraId="014A1CBD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asciiTheme="minorHAnsi" w:hAnsiTheme="minorHAnsi" w:eastAsiaTheme="minorEastAsia" w:cstheme="minorBidi"/>
          <w:sz w:val="24"/>
          <w:szCs w:val="24"/>
        </w:rPr>
      </w:pPr>
      <w:r>
        <w:rPr>
          <w:rFonts w:asciiTheme="minorHAnsi" w:hAnsiTheme="minorHAnsi" w:eastAsiaTheme="minorEastAsia" w:cstheme="minorBidi"/>
          <w:sz w:val="24"/>
          <w:szCs w:val="24"/>
        </w:rPr>
        <w:t>点「提交申请」。提交成功后页面自动刷新，申请状态为「待审核」。</w:t>
      </w:r>
    </w:p>
    <w:p w14:paraId="7D760949"/>
    <w:p w14:paraId="662AE514">
      <w:pPr>
        <w:ind w:firstLine="480" w:firstLineChars="200"/>
        <w:rPr>
          <w:rFonts w:asciiTheme="minorHAnsi" w:hAnsiTheme="minorHAnsi" w:eastAsiaTheme="minorEastAsia" w:cstheme="minorBidi"/>
          <w:sz w:val="24"/>
          <w:szCs w:val="24"/>
        </w:rPr>
      </w:pPr>
      <w:r>
        <w:rPr>
          <w:rFonts w:asciiTheme="minorHAnsi" w:hAnsiTheme="minorHAnsi" w:eastAsiaTheme="minorEastAsia" w:cstheme="minorBidi"/>
          <w:sz w:val="24"/>
          <w:szCs w:val="24"/>
        </w:rPr>
        <w:t>三项内容缺一不可，未选课程、未选原因、未上传附件都会被拦下并提示。</w:t>
      </w:r>
    </w:p>
    <w:p w14:paraId="74DEB51C"/>
    <w:p w14:paraId="326EA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附件准备要求</w:t>
      </w:r>
    </w:p>
    <w:p w14:paraId="09513F9D"/>
    <w:p w14:paraId="39CAD54E">
      <w:pPr>
        <w:pStyle w:val="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单个文件不超过 20MB，一次只能上传一个附件。</w:t>
      </w:r>
    </w:p>
    <w:p w14:paraId="2DF9CF82">
      <w:pPr>
        <w:pStyle w:val="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材料需清晰完整、真实准确；伪造材料按学校相关规定处理。</w:t>
      </w:r>
    </w:p>
    <w:p w14:paraId="48C03B86">
      <w:pPr>
        <w:pStyle w:val="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若一条原因需要两份证明（例如四、六级成绩单加院校证明），请先把两份内容合并到一个 Word 文件中再上传。</w:t>
      </w:r>
    </w:p>
    <w:p w14:paraId="5AB35B2D">
      <w:pPr>
        <w:pStyle w:val="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重复点击上传会以最后一次上传的文件为准。</w:t>
      </w:r>
    </w:p>
    <w:p w14:paraId="7AB440F2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outlineLvl w:val="0"/>
        <w:rPr>
          <w:rFonts w:asciiTheme="minorHAnsi" w:hAnsiTheme="minorHAnsi" w:eastAsiaTheme="minorEastAsia" w:cstheme="minorBidi"/>
          <w:b/>
          <w:bCs/>
          <w:color w:val="auto"/>
        </w:rPr>
      </w:pPr>
      <w:r>
        <w:rPr>
          <w:rFonts w:asciiTheme="minorHAnsi" w:hAnsiTheme="minorHAnsi" w:eastAsiaTheme="minorEastAsia" w:cstheme="minorBidi"/>
          <w:b/>
          <w:bCs/>
          <w:color w:val="auto"/>
        </w:rPr>
        <w:t>查看审核结果</w:t>
      </w:r>
    </w:p>
    <w:p w14:paraId="75BCD636"/>
    <w:p w14:paraId="1180B8FC">
      <w:pPr>
        <w:rPr>
          <w:sz w:val="24"/>
          <w:szCs w:val="24"/>
        </w:rPr>
      </w:pPr>
      <w:r>
        <w:rPr>
          <w:sz w:val="24"/>
          <w:szCs w:val="24"/>
        </w:rPr>
        <w:t>申请记录中包含四列：申请课程、审核状态、审核意见、申请时间。</w:t>
      </w:r>
    </w:p>
    <w:p w14:paraId="739638AA">
      <w:pPr>
        <w:rPr>
          <w:sz w:val="24"/>
          <w:szCs w:val="24"/>
        </w:rPr>
      </w:pPr>
    </w:p>
    <w:p w14:paraId="7C6591D6">
      <w:pPr>
        <w:rPr>
          <w:sz w:val="24"/>
          <w:szCs w:val="24"/>
        </w:rPr>
      </w:pPr>
      <w:r>
        <w:drawing>
          <wp:inline distT="0" distB="0" distL="114300" distR="114300">
            <wp:extent cx="5267325" cy="3031490"/>
            <wp:effectExtent l="0" t="0" r="317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6D04E">
      <w:pPr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2841"/>
        <w:gridCol w:w="2856"/>
      </w:tblGrid>
      <w:tr w14:paraId="7E558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08" w:type="dxa"/>
          </w:tcPr>
          <w:p w14:paraId="675FED19">
            <w:pPr>
              <w:rPr>
                <w:vertAlign w:val="baseline"/>
              </w:rPr>
            </w:pPr>
            <w:r>
              <w:t>状态</w:t>
            </w:r>
          </w:p>
        </w:tc>
        <w:tc>
          <w:tcPr>
            <w:tcW w:w="3009" w:type="dxa"/>
          </w:tcPr>
          <w:p w14:paraId="3AF0832A">
            <w:pPr>
              <w:rPr>
                <w:vertAlign w:val="baseline"/>
              </w:rPr>
            </w:pPr>
            <w:r>
              <w:t>含义</w:t>
            </w:r>
          </w:p>
        </w:tc>
        <w:tc>
          <w:tcPr>
            <w:tcW w:w="3009" w:type="dxa"/>
          </w:tcPr>
          <w:p w14:paraId="7C9D1A7D">
            <w:pPr>
              <w:rPr>
                <w:vertAlign w:val="baseline"/>
              </w:rPr>
            </w:pPr>
            <w:r>
              <w:t>你需要做什么</w:t>
            </w:r>
          </w:p>
        </w:tc>
      </w:tr>
      <w:tr w14:paraId="57F53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8" w:type="dxa"/>
          </w:tcPr>
          <w:p w14:paraId="4852614F">
            <w:pPr>
              <w:rPr>
                <w:vertAlign w:val="baseline"/>
              </w:rPr>
            </w:pPr>
            <w:r>
              <w:t>待审核</w:t>
            </w:r>
          </w:p>
        </w:tc>
        <w:tc>
          <w:tcPr>
            <w:tcW w:w="3009" w:type="dxa"/>
          </w:tcPr>
          <w:p w14:paraId="651CF94C">
            <w:pPr>
              <w:rPr>
                <w:vertAlign w:val="baseline"/>
              </w:rPr>
            </w:pPr>
            <w:r>
              <w:t>已提交，教务尚未处理</w:t>
            </w:r>
          </w:p>
        </w:tc>
        <w:tc>
          <w:tcPr>
            <w:tcW w:w="3009" w:type="dxa"/>
          </w:tcPr>
          <w:p w14:paraId="36069E35">
            <w:pPr>
              <w:rPr>
                <w:vertAlign w:val="baseline"/>
              </w:rPr>
            </w:pPr>
            <w:r>
              <w:t>等待，不要重复提交同一课程</w:t>
            </w:r>
          </w:p>
        </w:tc>
      </w:tr>
      <w:tr w14:paraId="2E12F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8" w:type="dxa"/>
          </w:tcPr>
          <w:p w14:paraId="0D4BC55E">
            <w:pPr>
              <w:rPr>
                <w:vertAlign w:val="baseline"/>
              </w:rPr>
            </w:pPr>
            <w:r>
              <w:t>审核通过</w:t>
            </w:r>
          </w:p>
        </w:tc>
        <w:tc>
          <w:tcPr>
            <w:tcW w:w="3009" w:type="dxa"/>
          </w:tcPr>
          <w:p w14:paraId="2436880F">
            <w:pPr>
              <w:rPr>
                <w:vertAlign w:val="baseline"/>
              </w:rPr>
            </w:pPr>
            <w:r>
              <w:t>免试认定成功</w:t>
            </w:r>
          </w:p>
        </w:tc>
        <w:tc>
          <w:tcPr>
            <w:tcW w:w="3009" w:type="dxa"/>
          </w:tcPr>
          <w:p w14:paraId="518D51ED">
            <w:pPr>
              <w:rPr>
                <w:vertAlign w:val="baseline"/>
              </w:rPr>
            </w:pPr>
            <w:r>
              <w:t>无需再考该课程，等待成绩登记</w:t>
            </w:r>
          </w:p>
        </w:tc>
      </w:tr>
      <w:tr w14:paraId="0183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8" w:type="dxa"/>
          </w:tcPr>
          <w:p w14:paraId="5CB832F6">
            <w:pPr>
              <w:rPr>
                <w:vertAlign w:val="baseline"/>
              </w:rPr>
            </w:pPr>
            <w:r>
              <w:t>审核不通过</w:t>
            </w:r>
          </w:p>
        </w:tc>
        <w:tc>
          <w:tcPr>
            <w:tcW w:w="3009" w:type="dxa"/>
          </w:tcPr>
          <w:p w14:paraId="53FC2D23">
            <w:pPr>
              <w:rPr>
                <w:vertAlign w:val="baseline"/>
              </w:rPr>
            </w:pPr>
            <w:r>
              <w:t>被驳回</w:t>
            </w:r>
          </w:p>
        </w:tc>
        <w:tc>
          <w:tcPr>
            <w:tcW w:w="3009" w:type="dxa"/>
          </w:tcPr>
          <w:p w14:paraId="78E3C921">
            <w:pPr>
              <w:rPr>
                <w:vertAlign w:val="baseline"/>
              </w:rPr>
            </w:pPr>
            <w:r>
              <w:t>看「审核意见」，按要求更换原因或补充材料后重新提交</w:t>
            </w:r>
          </w:p>
        </w:tc>
      </w:tr>
    </w:tbl>
    <w:p w14:paraId="38691AB2"/>
    <w:p w14:paraId="2ED46683">
      <w:pPr>
        <w:ind w:firstLine="480" w:firstLineChars="200"/>
      </w:pPr>
      <w:r>
        <w:rPr>
          <w:rFonts w:asciiTheme="minorHAnsi" w:hAnsiTheme="minorHAnsi" w:eastAsiaTheme="minorEastAsia" w:cstheme="minorBidi"/>
          <w:sz w:val="24"/>
          <w:szCs w:val="24"/>
        </w:rPr>
        <w:t>被驳回后允许重新申请同一门课程；处于「待审核」或「审核通过」状态的课程不能再次申请。</w:t>
      </w:r>
    </w:p>
    <w:p w14:paraId="0F0E58E1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outlineLvl w:val="0"/>
      </w:pPr>
      <w:r>
        <w:rPr>
          <w:rFonts w:asciiTheme="minorHAnsi" w:hAnsiTheme="minorHAnsi" w:eastAsiaTheme="minorEastAsia" w:cstheme="minorBidi"/>
          <w:b/>
          <w:bCs/>
          <w:color w:val="auto"/>
        </w:rPr>
        <w:t>常见提示与处理方式</w:t>
      </w:r>
    </w:p>
    <w:p w14:paraId="31F95297">
      <w:pPr>
        <w:pStyle w:val="3"/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outlineLvl w:val="1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请选择申请课程 / 请选择申请原因 / 请上传附件</w:t>
      </w:r>
    </w:p>
    <w:p w14:paraId="18B642EF">
      <w:pPr>
        <w:spacing w:line="360" w:lineRule="auto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sz w:val="24"/>
          <w:szCs w:val="24"/>
        </w:rPr>
        <w:t>必填项未填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补齐三项后再提交</w:t>
      </w:r>
      <w:r>
        <w:rPr>
          <w:rFonts w:hint="eastAsia"/>
          <w:sz w:val="24"/>
          <w:szCs w:val="24"/>
          <w:lang w:eastAsia="zh-CN"/>
        </w:rPr>
        <w:t>。</w:t>
      </w:r>
    </w:p>
    <w:p w14:paraId="2CBA1348">
      <w:pPr>
        <w:pStyle w:val="3"/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outlineLvl w:val="1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当前时间不在申请时间范围内，无法进行申请</w:t>
      </w:r>
    </w:p>
    <w:p w14:paraId="2BF48D1E">
      <w:pPr>
        <w:spacing w:line="360" w:lineRule="auto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sz w:val="24"/>
          <w:szCs w:val="24"/>
        </w:rPr>
        <w:t>该类型未开放，或已过截止日期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等学校开放后再申请，可咨询教务</w:t>
      </w:r>
      <w:r>
        <w:rPr>
          <w:rFonts w:hint="eastAsia"/>
          <w:sz w:val="24"/>
          <w:szCs w:val="24"/>
          <w:lang w:eastAsia="zh-CN"/>
        </w:rPr>
        <w:t>。</w:t>
      </w:r>
    </w:p>
    <w:p w14:paraId="474DC670">
      <w:pPr>
        <w:pStyle w:val="3"/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outlineLvl w:val="1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该课程存在审批通过或者待审批的记录，无需再次申请</w:t>
      </w:r>
    </w:p>
    <w:p w14:paraId="462D0B51">
      <w:pPr>
        <w:spacing w:line="360" w:lineRule="auto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sz w:val="24"/>
          <w:szCs w:val="24"/>
        </w:rPr>
        <w:t>同一课程已有在办或已通过的申请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到申请记录中查看，不必重复提交</w:t>
      </w:r>
      <w:r>
        <w:rPr>
          <w:rFonts w:hint="eastAsia"/>
          <w:sz w:val="24"/>
          <w:szCs w:val="24"/>
          <w:lang w:eastAsia="zh-CN"/>
        </w:rPr>
        <w:t>。</w:t>
      </w:r>
    </w:p>
    <w:p w14:paraId="15D03288">
      <w:pPr>
        <w:pStyle w:val="3"/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outlineLvl w:val="1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您已有相同课程的通过记录，无需再次申请</w:t>
      </w:r>
    </w:p>
    <w:p w14:paraId="4A538580">
      <w:pPr>
        <w:spacing w:line="360" w:lineRule="auto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sz w:val="24"/>
          <w:szCs w:val="24"/>
        </w:rPr>
        <w:t>该统考科目已有合格成绩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无需申请，可在「</w:t>
      </w:r>
      <w:r>
        <w:rPr>
          <w:rFonts w:hint="eastAsia"/>
          <w:sz w:val="24"/>
          <w:szCs w:val="24"/>
          <w:lang w:val="en-US" w:eastAsia="zh-CN"/>
        </w:rPr>
        <w:t>特殊考试-</w:t>
      </w:r>
      <w:r>
        <w:rPr>
          <w:sz w:val="24"/>
          <w:szCs w:val="24"/>
        </w:rPr>
        <w:t>成绩查询」核对</w:t>
      </w:r>
      <w:r>
        <w:rPr>
          <w:rFonts w:hint="eastAsia"/>
          <w:sz w:val="24"/>
          <w:szCs w:val="24"/>
          <w:lang w:eastAsia="zh-CN"/>
        </w:rPr>
        <w:t>。</w:t>
      </w:r>
    </w:p>
    <w:p w14:paraId="08F851DC">
      <w:pPr>
        <w:pStyle w:val="3"/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outlineLvl w:val="1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课程下拉框为空</w:t>
      </w:r>
    </w:p>
    <w:p w14:paraId="15CD8E4C">
      <w:pPr>
        <w:spacing w:line="360" w:lineRule="auto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sz w:val="24"/>
          <w:szCs w:val="24"/>
        </w:rPr>
        <w:t>学校尚未配置对应课程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联系教学点或学校教务</w:t>
      </w:r>
      <w:r>
        <w:rPr>
          <w:rFonts w:hint="eastAsia"/>
          <w:sz w:val="24"/>
          <w:szCs w:val="24"/>
          <w:lang w:eastAsia="zh-CN"/>
        </w:rPr>
        <w:t>。</w:t>
      </w:r>
    </w:p>
    <w:p w14:paraId="6D37CCBD">
      <w:pPr>
        <w:pStyle w:val="3"/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outlineLvl w:val="1"/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4"/>
          <w:szCs w:val="24"/>
        </w:rPr>
        <w:t>文件上传失败</w:t>
      </w:r>
    </w:p>
    <w:p w14:paraId="0F8D4F7F">
      <w:pPr>
        <w:spacing w:line="360" w:lineRule="auto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sz w:val="24"/>
          <w:szCs w:val="24"/>
        </w:rPr>
        <w:t>文件过大或格式异常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压缩至 20MB 以内，换用常见格式重试</w:t>
      </w:r>
      <w:r>
        <w:rPr>
          <w:rFonts w:hint="eastAsia"/>
          <w:sz w:val="24"/>
          <w:szCs w:val="24"/>
          <w:lang w:eastAsia="zh-CN"/>
        </w:rPr>
        <w:t>。</w:t>
      </w:r>
    </w:p>
    <w:p w14:paraId="4D674B78"/>
    <w:p w14:paraId="7D695832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outlineLvl w:val="0"/>
        <w:rPr>
          <w:rFonts w:asciiTheme="minorHAnsi" w:hAnsiTheme="minorHAnsi" w:eastAsiaTheme="minorEastAsia" w:cstheme="minorBidi"/>
          <w:b/>
          <w:bCs/>
          <w:color w:val="auto"/>
        </w:rPr>
      </w:pPr>
      <w:r>
        <w:rPr>
          <w:rFonts w:asciiTheme="minorHAnsi" w:hAnsiTheme="minorHAnsi" w:eastAsiaTheme="minorEastAsia" w:cstheme="minorBidi"/>
          <w:b/>
          <w:bCs/>
          <w:color w:val="auto"/>
        </w:rPr>
        <w:t>审核通过后在哪里看结果</w:t>
      </w:r>
    </w:p>
    <w:p w14:paraId="61D678C0"/>
    <w:p w14:paraId="578A7C4B">
      <w:pPr>
        <w:pStyle w:val="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统考课程、学位英语：通过后写入统考成绩，在左侧菜单「特殊考试 → 成绩查询」（统考成绩查询）中查看，该科目显示为免试通过。</w:t>
      </w:r>
    </w:p>
    <w:p w14:paraId="35A51D92">
      <w:pPr>
        <w:pStyle w:val="9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普通课程：通过后由教务登记课程成绩，考试状态记为「免修免考」，在「考试 → 成绩查询」中查看。</w:t>
      </w:r>
    </w:p>
    <w:p w14:paraId="4C585B85"/>
    <w:p w14:paraId="3B746946"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成绩登记可能略晚于审核时间，若审核已通过但成绩未显示，请隔日再查，仍无记录再联系教务。</w:t>
      </w:r>
    </w:p>
    <w:p w14:paraId="14B62BCC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outlineLvl w:val="0"/>
        <w:rPr>
          <w:rFonts w:asciiTheme="minorHAnsi" w:hAnsiTheme="minorHAnsi" w:eastAsiaTheme="minorEastAsia" w:cstheme="minorBidi"/>
          <w:b/>
          <w:bCs/>
          <w:color w:val="auto"/>
        </w:rPr>
      </w:pPr>
      <w:r>
        <w:rPr>
          <w:rFonts w:asciiTheme="minorHAnsi" w:hAnsiTheme="minorHAnsi" w:eastAsiaTheme="minorEastAsia" w:cstheme="minorBidi"/>
          <w:b/>
          <w:bCs/>
          <w:color w:val="auto"/>
        </w:rPr>
        <w:t>注意事项</w:t>
      </w:r>
    </w:p>
    <w:p w14:paraId="562E3599"/>
    <w:p w14:paraId="37F2D17D">
      <w:pPr>
        <w:numPr>
          <w:ilvl w:val="0"/>
          <w:numId w:val="6"/>
        </w:numPr>
        <w:spacing w:line="360" w:lineRule="auto"/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一门课程只提交一次，避免重复占用审核资源。</w:t>
      </w:r>
    </w:p>
    <w:p w14:paraId="10812937">
      <w:pPr>
        <w:numPr>
          <w:ilvl w:val="0"/>
          <w:numId w:val="6"/>
        </w:numPr>
        <w:spacing w:line="360" w:lineRule="auto"/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提交前务必核对自己是否真的符合所选原因，选错原因是常见驳回理由。</w:t>
      </w:r>
    </w:p>
    <w:p w14:paraId="22D5D0A8">
      <w:pPr>
        <w:numPr>
          <w:ilvl w:val="0"/>
          <w:numId w:val="6"/>
        </w:numPr>
        <w:spacing w:line="360" w:lineRule="auto"/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普通课程免试审核通过后一般不再撤回，请确认无误后提交。</w:t>
      </w:r>
    </w:p>
    <w:p w14:paraId="2E18EBAF"/>
    <w:p w14:paraId="6CBA1F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00B68D"/>
    <w:multiLevelType w:val="multilevel"/>
    <w:tmpl w:val="C500B68D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/>
        <w:sz w:val="28"/>
        <w:szCs w:val="28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 w:ascii="宋体" w:hAnsi="宋体" w:eastAsia="宋体"/>
        <w:sz w:val="24"/>
        <w:szCs w:val="24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 w:ascii="宋体" w:hAnsi="宋体" w:eastAsia="宋体"/>
        <w:sz w:val="24"/>
        <w:szCs w:val="24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 w:ascii="宋体" w:hAnsi="宋体" w:eastAsia="宋体"/>
        <w:sz w:val="24"/>
        <w:szCs w:val="24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 w:ascii="宋体" w:hAnsi="宋体" w:eastAsia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 w:ascii="宋体" w:hAnsi="宋体" w:eastAsia="宋体"/>
        <w:sz w:val="24"/>
        <w:szCs w:val="24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 w:ascii="宋体" w:hAnsi="宋体" w:eastAsia="宋体"/>
        <w:sz w:val="24"/>
        <w:szCs w:val="24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 w:ascii="宋体" w:hAnsi="宋体" w:eastAsia="宋体"/>
        <w:b/>
        <w:bCs/>
        <w:sz w:val="24"/>
        <w:szCs w:val="24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 w:ascii="宋体" w:hAnsi="宋体" w:eastAsia="宋体"/>
        <w:sz w:val="24"/>
        <w:szCs w:val="24"/>
      </w:rPr>
    </w:lvl>
  </w:abstractNum>
  <w:abstractNum w:abstractNumId="1">
    <w:nsid w:val="FAEA0CDD"/>
    <w:multiLevelType w:val="singleLevel"/>
    <w:tmpl w:val="FAEA0CD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</w:lvl>
    <w:lvl w:ilvl="1" w:tentative="0">
      <w:start w:val="1"/>
      <w:numFmt w:val="bullet"/>
      <w:lvlText w:val="○"/>
      <w:lvlJc w:val="left"/>
      <w:pPr>
        <w:ind w:left="1440" w:hanging="360"/>
      </w:pPr>
    </w:lvl>
    <w:lvl w:ilvl="2" w:tentative="0">
      <w:start w:val="1"/>
      <w:numFmt w:val="bullet"/>
      <w:lvlText w:val="■"/>
      <w:lvlJc w:val="left"/>
      <w:pPr>
        <w:ind w:left="2160" w:hanging="360"/>
      </w:pPr>
    </w:lvl>
    <w:lvl w:ilvl="3" w:tentative="0">
      <w:start w:val="1"/>
      <w:numFmt w:val="bullet"/>
      <w:lvlText w:val="●"/>
      <w:lvlJc w:val="left"/>
      <w:pPr>
        <w:ind w:left="2880" w:hanging="360"/>
      </w:pPr>
    </w:lvl>
    <w:lvl w:ilvl="4" w:tentative="0">
      <w:start w:val="1"/>
      <w:numFmt w:val="bullet"/>
      <w:lvlText w:val="○"/>
      <w:lvlJc w:val="left"/>
      <w:pPr>
        <w:ind w:left="3600" w:hanging="360"/>
      </w:pPr>
    </w:lvl>
    <w:lvl w:ilvl="5" w:tentative="0">
      <w:start w:val="1"/>
      <w:numFmt w:val="bullet"/>
      <w:lvlText w:val="■"/>
      <w:lvlJc w:val="left"/>
      <w:pPr>
        <w:ind w:left="4320" w:hanging="360"/>
      </w:pPr>
    </w:lvl>
    <w:lvl w:ilvl="6" w:tentative="0">
      <w:start w:val="1"/>
      <w:numFmt w:val="bullet"/>
      <w:lvlText w:val="●"/>
      <w:lvlJc w:val="left"/>
      <w:pPr>
        <w:ind w:left="5040" w:hanging="360"/>
      </w:pPr>
    </w:lvl>
    <w:lvl w:ilvl="7" w:tentative="0">
      <w:start w:val="1"/>
      <w:numFmt w:val="bullet"/>
      <w:lvlText w:val="●"/>
      <w:lvlJc w:val="left"/>
      <w:pPr>
        <w:ind w:left="5760" w:hanging="360"/>
      </w:pPr>
    </w:lvl>
    <w:lvl w:ilvl="8" w:tentative="0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3334EA11"/>
    <w:multiLevelType w:val="singleLevel"/>
    <w:tmpl w:val="3334EA1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53C81CEA"/>
    <w:multiLevelType w:val="multilevel"/>
    <w:tmpl w:val="53C81CE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5">
    <w:nsid w:val="6E64C36C"/>
    <w:multiLevelType w:val="singleLevel"/>
    <w:tmpl w:val="6E64C36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174B7"/>
    <w:rsid w:val="1BCE7352"/>
    <w:rsid w:val="3A5705E4"/>
    <w:rsid w:val="3FC1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 w:cs="Times New Roman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1084</Words>
  <Characters>1093</Characters>
  <Lines>0</Lines>
  <Paragraphs>0</Paragraphs>
  <TotalTime>8</TotalTime>
  <ScaleCrop>false</ScaleCrop>
  <LinksUpToDate>false</LinksUpToDate>
  <CharactersWithSpaces>1106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2026-09-21T10:18:00Z</dcterms:created>
  <dc:creator>毕坤</dc:creator>
  <cp:lastModifiedBy>崔世佳</cp:lastModifiedBy>
  <dcterms:modified xsi:type="dcterms:W3CDTF">2026-09-22T01:26:12Z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CBA80509DB9B4026AF822D7015F09696_13</vt:lpwstr>
  </property>
  <property fmtid="{D5CDD505-2E9C-101B-9397-08002B2CF9AE}" pid="4" name="KSOTemplateDocerSaveRecord">
    <vt:lpwstr>eyJoZGlkIjoiYzllZmU4ZmI0MTZmZjk3ZWU0NmM1NGNhOWE2MzEzMmMiLCJ1c2VySWQiOiI1MDI2NTI2ODYifQ==</vt:lpwstr>
  </property>
</Properties>
</file>